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1D5523" w14:textId="4DF70546" w:rsidR="00EB651E" w:rsidRPr="00EB651E" w:rsidRDefault="00EB651E" w:rsidP="00EB651E">
      <w:pPr>
        <w:shd w:val="clear" w:color="auto" w:fill="FCFCFC"/>
        <w:jc w:val="center"/>
        <w:textAlignment w:val="center"/>
        <w:rPr>
          <w:rFonts w:ascii="Arial" w:hAnsi="Arial" w:cs="Arial"/>
          <w:b/>
          <w:bCs/>
          <w:color w:val="363636"/>
          <w:sz w:val="24"/>
        </w:rPr>
      </w:pPr>
      <w:r w:rsidRPr="00EB651E">
        <w:rPr>
          <w:rFonts w:ascii="Arial" w:hAnsi="Arial" w:cs="Arial"/>
          <w:b/>
          <w:bCs/>
          <w:noProof/>
          <w:color w:val="363636"/>
          <w:sz w:val="24"/>
        </w:rPr>
        <w:drawing>
          <wp:inline distT="0" distB="0" distL="0" distR="0" wp14:anchorId="446D6DE2" wp14:editId="0970F86C">
            <wp:extent cx="771525" cy="1066800"/>
            <wp:effectExtent l="0" t="0" r="9525" b="0"/>
            <wp:docPr id="2" name="Рисунок 2"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4157F7FB" w14:textId="77777777" w:rsidR="00EB651E" w:rsidRPr="00EB651E" w:rsidRDefault="00EB651E" w:rsidP="00EB651E">
      <w:pPr>
        <w:shd w:val="clear" w:color="auto" w:fill="FCFCFC"/>
        <w:jc w:val="center"/>
        <w:rPr>
          <w:rFonts w:ascii="Arial" w:hAnsi="Arial" w:cs="Arial"/>
          <w:color w:val="363636"/>
          <w:sz w:val="24"/>
        </w:rPr>
      </w:pPr>
      <w:r w:rsidRPr="00EB651E">
        <w:rPr>
          <w:rFonts w:ascii="Arial" w:hAnsi="Arial" w:cs="Arial"/>
          <w:b/>
          <w:bCs/>
          <w:color w:val="363636"/>
          <w:sz w:val="24"/>
        </w:rPr>
        <w:t> </w:t>
      </w:r>
      <w:r w:rsidRPr="00EB651E">
        <w:rPr>
          <w:rFonts w:ascii="Arial" w:hAnsi="Arial" w:cs="Arial"/>
          <w:b/>
          <w:bCs/>
          <w:color w:val="363636"/>
          <w:sz w:val="24"/>
        </w:rPr>
        <w:br/>
      </w:r>
      <w:r w:rsidRPr="00EB651E">
        <w:rPr>
          <w:rFonts w:ascii="Arial" w:hAnsi="Arial" w:cs="Arial"/>
          <w:b/>
          <w:bCs/>
          <w:caps/>
          <w:color w:val="363636"/>
          <w:sz w:val="24"/>
        </w:rPr>
        <w:t>кваліфікаційно-дисциплінарна комісія прокурорів</w:t>
      </w:r>
    </w:p>
    <w:p w14:paraId="66D130F9" w14:textId="77777777" w:rsidR="00EB651E" w:rsidRPr="00EB651E" w:rsidRDefault="00EB651E" w:rsidP="00EB651E">
      <w:pPr>
        <w:jc w:val="left"/>
        <w:rPr>
          <w:sz w:val="24"/>
        </w:rPr>
      </w:pPr>
    </w:p>
    <w:p w14:paraId="0250A3AB" w14:textId="77777777" w:rsidR="00EB651E" w:rsidRPr="00EB651E" w:rsidRDefault="00EB651E" w:rsidP="00EB651E">
      <w:pPr>
        <w:shd w:val="clear" w:color="auto" w:fill="FCFCFC"/>
        <w:jc w:val="center"/>
        <w:rPr>
          <w:rFonts w:ascii="Arial" w:hAnsi="Arial" w:cs="Arial"/>
          <w:color w:val="363636"/>
          <w:sz w:val="24"/>
        </w:rPr>
      </w:pPr>
      <w:r w:rsidRPr="00EB651E">
        <w:rPr>
          <w:rFonts w:ascii="Arial" w:hAnsi="Arial" w:cs="Arial"/>
          <w:b/>
          <w:bCs/>
          <w:color w:val="363636"/>
          <w:sz w:val="24"/>
        </w:rPr>
        <w:t>РІШЕННЯ</w:t>
      </w:r>
      <w:r w:rsidRPr="00EB651E">
        <w:rPr>
          <w:rFonts w:ascii="Arial" w:hAnsi="Arial" w:cs="Arial"/>
          <w:b/>
          <w:bCs/>
          <w:color w:val="363636"/>
          <w:sz w:val="24"/>
        </w:rPr>
        <w:br/>
        <w:t>№309дк-26</w:t>
      </w:r>
    </w:p>
    <w:p w14:paraId="6AA3771D" w14:textId="77777777" w:rsidR="00EB651E" w:rsidRPr="00EB651E" w:rsidRDefault="00EB651E" w:rsidP="00EB651E">
      <w:pPr>
        <w:shd w:val="clear" w:color="auto" w:fill="FCFCFC"/>
        <w:spacing w:beforeAutospacing="1" w:afterAutospacing="1"/>
        <w:jc w:val="left"/>
        <w:rPr>
          <w:rFonts w:ascii="Arial" w:hAnsi="Arial" w:cs="Arial"/>
          <w:color w:val="363636"/>
          <w:sz w:val="24"/>
        </w:rPr>
      </w:pPr>
      <w:r w:rsidRPr="00EB651E">
        <w:rPr>
          <w:rFonts w:ascii="Arial" w:hAnsi="Arial" w:cs="Arial"/>
          <w:b/>
          <w:bCs/>
          <w:color w:val="363636"/>
          <w:sz w:val="24"/>
        </w:rPr>
        <w:t>02 квітня 2026</w:t>
      </w:r>
    </w:p>
    <w:p w14:paraId="1C1D82E2" w14:textId="77777777" w:rsidR="00EB651E" w:rsidRPr="00EB651E" w:rsidRDefault="00EB651E" w:rsidP="00EB651E">
      <w:pPr>
        <w:shd w:val="clear" w:color="auto" w:fill="FCFCFC"/>
        <w:spacing w:beforeAutospacing="1" w:afterAutospacing="1"/>
        <w:jc w:val="left"/>
        <w:rPr>
          <w:rFonts w:ascii="Arial" w:hAnsi="Arial" w:cs="Arial"/>
          <w:color w:val="363636"/>
          <w:sz w:val="24"/>
        </w:rPr>
      </w:pPr>
      <w:r w:rsidRPr="00EB651E">
        <w:rPr>
          <w:rFonts w:ascii="Arial" w:hAnsi="Arial" w:cs="Arial"/>
          <w:b/>
          <w:bCs/>
          <w:color w:val="363636"/>
          <w:sz w:val="24"/>
        </w:rPr>
        <w:t>Київ</w:t>
      </w:r>
    </w:p>
    <w:p w14:paraId="3332DF6F" w14:textId="77777777" w:rsidR="00EB651E" w:rsidRPr="00EB651E" w:rsidRDefault="00EB651E" w:rsidP="00EB651E">
      <w:pPr>
        <w:shd w:val="clear" w:color="auto" w:fill="FCFCFC"/>
        <w:spacing w:beforeAutospacing="1" w:afterAutospacing="1"/>
        <w:jc w:val="left"/>
        <w:rPr>
          <w:rFonts w:ascii="Arial" w:hAnsi="Arial" w:cs="Arial"/>
          <w:color w:val="363636"/>
          <w:sz w:val="24"/>
        </w:rPr>
      </w:pPr>
      <w:r w:rsidRPr="00EB651E">
        <w:rPr>
          <w:rFonts w:ascii="Arial" w:hAnsi="Arial" w:cs="Arial"/>
          <w:b/>
          <w:bCs/>
          <w:color w:val="363636"/>
          <w:sz w:val="24"/>
        </w:rPr>
        <w:t>Про успішне проходження спеціальної підготовки прокурором – стажистом Сумської спеціалізованої прокуратури у сфері оборони Центрального регіону Іващенком Едуардом Івановичем</w:t>
      </w:r>
    </w:p>
    <w:p w14:paraId="41B27C2B" w14:textId="77777777" w:rsidR="00EB651E" w:rsidRPr="00EB651E" w:rsidRDefault="00EB651E" w:rsidP="00EB651E">
      <w:pPr>
        <w:jc w:val="left"/>
        <w:rPr>
          <w:sz w:val="24"/>
        </w:rPr>
      </w:pPr>
    </w:p>
    <w:p w14:paraId="7752451A"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Сумської спеціалізованої прокуратури у сфері оборони Центрального регіону Іващенка Едуарда Івановича (далі – Іващенко Е.І.),</w:t>
      </w:r>
    </w:p>
    <w:p w14:paraId="2A31DB3A" w14:textId="77777777" w:rsidR="00EB651E" w:rsidRPr="00EB651E" w:rsidRDefault="00EB651E" w:rsidP="00EB651E">
      <w:pPr>
        <w:shd w:val="clear" w:color="auto" w:fill="FCFCFC"/>
        <w:spacing w:beforeAutospacing="1" w:afterAutospacing="1"/>
        <w:ind w:firstLine="709"/>
        <w:rPr>
          <w:rFonts w:ascii="Arial" w:hAnsi="Arial" w:cs="Arial"/>
          <w:color w:val="363636"/>
          <w:sz w:val="24"/>
        </w:rPr>
      </w:pPr>
      <w:r w:rsidRPr="00EB651E">
        <w:rPr>
          <w:rFonts w:ascii="Arial" w:hAnsi="Arial" w:cs="Arial"/>
          <w:color w:val="363636"/>
          <w:sz w:val="24"/>
        </w:rPr>
        <w:t> </w:t>
      </w:r>
    </w:p>
    <w:p w14:paraId="55B3FF62" w14:textId="77777777" w:rsidR="00EB651E" w:rsidRPr="00EB651E" w:rsidRDefault="00EB651E" w:rsidP="00EB651E">
      <w:pPr>
        <w:shd w:val="clear" w:color="auto" w:fill="FCFCFC"/>
        <w:spacing w:beforeAutospacing="1" w:afterAutospacing="1"/>
        <w:ind w:firstLine="709"/>
        <w:jc w:val="center"/>
        <w:rPr>
          <w:rFonts w:ascii="Arial" w:hAnsi="Arial" w:cs="Arial"/>
          <w:color w:val="363636"/>
          <w:sz w:val="24"/>
        </w:rPr>
      </w:pPr>
      <w:r w:rsidRPr="00EB651E">
        <w:rPr>
          <w:rFonts w:ascii="Arial" w:hAnsi="Arial" w:cs="Arial"/>
          <w:color w:val="363636"/>
          <w:sz w:val="24"/>
        </w:rPr>
        <w:t>УСТАНОВИЛА:</w:t>
      </w:r>
    </w:p>
    <w:p w14:paraId="75593F18" w14:textId="77777777" w:rsidR="00EB651E" w:rsidRPr="00EB651E" w:rsidRDefault="00EB651E" w:rsidP="00EB651E">
      <w:pPr>
        <w:shd w:val="clear" w:color="auto" w:fill="FCFCFC"/>
        <w:spacing w:beforeAutospacing="1" w:afterAutospacing="1"/>
        <w:ind w:firstLine="709"/>
        <w:rPr>
          <w:rFonts w:ascii="Arial" w:hAnsi="Arial" w:cs="Arial"/>
          <w:color w:val="363636"/>
          <w:sz w:val="24"/>
        </w:rPr>
      </w:pPr>
      <w:r w:rsidRPr="00EB651E">
        <w:rPr>
          <w:rFonts w:ascii="Arial" w:hAnsi="Arial" w:cs="Arial"/>
          <w:color w:val="363636"/>
          <w:sz w:val="24"/>
        </w:rPr>
        <w:t> </w:t>
      </w:r>
    </w:p>
    <w:p w14:paraId="7BD67C84"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Іващенко Е.І. для участі в доборі кандидатів на посаду прокурора окружної прокуратури, оголошеному рішенням Комісії від 08 липня 2024 року № 83дк-24, подав до Комісії письмову заяву про участь в доборі кандидатів на посаду прокурора окружної прокуратури та необхідні документи, передбачені статтею 30 Закону України «Про прокуратуру».</w:t>
      </w:r>
    </w:p>
    <w:p w14:paraId="6E73DD72"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За результатами кваліфікаційного іспиту кандидатів на посаду прокурора окружної прокуратури Іващенко Е.І. отримав 116,8 бала. Рішенням Комісії від 19 травня 2025 року № 173дк-25 його зараховано до зведеного рейтингу кандидатів, зарахованих до резервів на заміщення вакантних посад прокурорів окружних прокуратур під час проведення доборів кандидатів на 90, 200 та 62 посади прокурорів окружних прокуратур.</w:t>
      </w:r>
    </w:p>
    <w:p w14:paraId="6E03443D"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 xml:space="preserve">За результатами проходження конкурсу на призначення прокурором – стажистом окружної прокуратури Іващенка Е.І. наказом керівника Спеціалізованої прокуратури у сфері оборони Центрального регіону від 10 червня 2025 року № 344к призначено прокурором-стажистом на посаді прокурора Сумської спеціалізованої прокуратури у </w:t>
      </w:r>
      <w:r w:rsidRPr="00EB651E">
        <w:rPr>
          <w:rFonts w:ascii="Arial" w:hAnsi="Arial" w:cs="Arial"/>
          <w:color w:val="363636"/>
          <w:sz w:val="24"/>
        </w:rPr>
        <w:lastRenderedPageBreak/>
        <w:t>сфері оборони Центрального регіону з 13 червня 2025 року на час проходження спеціальної підготовки.</w:t>
      </w:r>
    </w:p>
    <w:p w14:paraId="0E5DD2AC"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595к прокурора-стажиста Іващенка Е.І. допущено до стажування.</w:t>
      </w:r>
    </w:p>
    <w:p w14:paraId="4067C35C"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2 рекомендувати КДКП прийняти рішення про успішне проходження спеціальної підготовки прокурором-стажистом на посаді прокурора Сумської спеціалізованої прокуратури у сфері оборони Центрального регіону Іващенком Е.І. Вказане рішення надіслано до Комісії.</w:t>
      </w:r>
    </w:p>
    <w:p w14:paraId="67BE8712"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Комісія встановила, що прокурор-стажист на посаді прокурора  Сумської спеціалізованої прокуратури у сфері оборони Центрального регіону Іващенко Е.І. план стажування виконав.</w:t>
      </w:r>
    </w:p>
    <w:p w14:paraId="1350B7E6"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За час проходження стажування Іващенко Е.І. продемонстрував високий рівень підготовки, розуміння принципів роботи на посаді прокурора та знання матеріального та процесуального законодавства, в змозі належним чином організовувати та виконувати роботу. Навчився ефективно застосовувати знання в реальних ситуаціях, які виникають під час виконання посадових обов’язків прокурора спеціалізованої прокуратури (на правах окружної).</w:t>
      </w:r>
    </w:p>
    <w:p w14:paraId="1AABBDC9"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Іващенко Е.І. володіє необхідними теоретичними знаннями, практичними навичками та організаторськими здібностями.</w:t>
      </w:r>
    </w:p>
    <w:p w14:paraId="499C8995"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Дотримується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Центрального регіону та Сумської спеціалізованої прокуратури у сфері оборони Центрального регіону, Правил внутрішнього службового розпорядку для прокурорів, а також законодавства у сфері запобігання корупції.</w:t>
      </w:r>
    </w:p>
    <w:p w14:paraId="1556F080"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Скарги на рішення, дії,  бездіяльність прокурора-стажиста або вчинення ним дисциплінарного проступку під час проходження стажування не надходили.</w:t>
      </w:r>
    </w:p>
    <w:p w14:paraId="43550A09" w14:textId="77777777" w:rsidR="00EB651E" w:rsidRPr="00EB651E" w:rsidRDefault="00EB651E" w:rsidP="00EB651E">
      <w:pPr>
        <w:shd w:val="clear" w:color="auto" w:fill="FCFCFC"/>
        <w:ind w:firstLine="567"/>
        <w:rPr>
          <w:rFonts w:ascii="Arial" w:hAnsi="Arial" w:cs="Arial"/>
          <w:color w:val="363636"/>
          <w:sz w:val="24"/>
        </w:rPr>
      </w:pPr>
      <w:r w:rsidRPr="00EB651E">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Іващенка Е.І., прийняла позитивне рішення щодо результатів його стажування та призначення на посаду прокурора Сумської спеціалізованої прокуратури у сфері оборони Центрального регіону, Комісія не встановила підстав для відмови у внесенні подання про його призначення на посаду прокурора зазначеної прокуратури.</w:t>
      </w:r>
    </w:p>
    <w:p w14:paraId="306EC334"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244363C1" w14:textId="77777777" w:rsidR="00EB651E" w:rsidRPr="00EB651E" w:rsidRDefault="00EB651E" w:rsidP="00EB651E">
      <w:pPr>
        <w:shd w:val="clear" w:color="auto" w:fill="FCFCFC"/>
        <w:spacing w:beforeAutospacing="1" w:afterAutospacing="1"/>
        <w:ind w:firstLine="709"/>
        <w:jc w:val="center"/>
        <w:rPr>
          <w:rFonts w:ascii="Arial" w:hAnsi="Arial" w:cs="Arial"/>
          <w:color w:val="363636"/>
          <w:sz w:val="24"/>
        </w:rPr>
      </w:pPr>
      <w:r w:rsidRPr="00EB651E">
        <w:rPr>
          <w:rFonts w:ascii="Arial" w:hAnsi="Arial" w:cs="Arial"/>
          <w:color w:val="363636"/>
          <w:sz w:val="24"/>
        </w:rPr>
        <w:t>ВИРІШИЛА:</w:t>
      </w:r>
    </w:p>
    <w:p w14:paraId="4856AFFD" w14:textId="77777777" w:rsidR="00EB651E" w:rsidRPr="00EB651E" w:rsidRDefault="00EB651E" w:rsidP="00EB651E">
      <w:pPr>
        <w:shd w:val="clear" w:color="auto" w:fill="FCFCFC"/>
        <w:spacing w:beforeAutospacing="1" w:afterAutospacing="1"/>
        <w:ind w:firstLine="709"/>
        <w:rPr>
          <w:rFonts w:ascii="Arial" w:hAnsi="Arial" w:cs="Arial"/>
          <w:color w:val="363636"/>
          <w:sz w:val="24"/>
        </w:rPr>
      </w:pPr>
      <w:r w:rsidRPr="00EB651E">
        <w:rPr>
          <w:rFonts w:ascii="Arial" w:hAnsi="Arial" w:cs="Arial"/>
          <w:color w:val="363636"/>
          <w:sz w:val="24"/>
        </w:rPr>
        <w:lastRenderedPageBreak/>
        <w:t> </w:t>
      </w:r>
    </w:p>
    <w:p w14:paraId="40AA64B0"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1. Визнати прокурора-стажиста на посаді прокурора Сумської спеціалізованої прокуратури у сфері оборони Центрального регіону Іващенка Едуарда Івановича таким, що успішно пройшов спеціальну підготовку.</w:t>
      </w:r>
    </w:p>
    <w:p w14:paraId="63E57D5E"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 </w:t>
      </w:r>
    </w:p>
    <w:p w14:paraId="76075949" w14:textId="77777777" w:rsidR="00EB651E" w:rsidRPr="00EB651E" w:rsidRDefault="00EB651E" w:rsidP="00EB651E">
      <w:pPr>
        <w:shd w:val="clear" w:color="auto" w:fill="FCFCFC"/>
        <w:spacing w:beforeAutospacing="1" w:afterAutospacing="1"/>
        <w:ind w:firstLine="567"/>
        <w:rPr>
          <w:rFonts w:ascii="Arial" w:hAnsi="Arial" w:cs="Arial"/>
          <w:color w:val="363636"/>
          <w:sz w:val="24"/>
        </w:rPr>
      </w:pPr>
      <w:r w:rsidRPr="00EB651E">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Сумської спеціалізованої прокуратури у сфері оборони Центрального регіону Іващенка Едуарда Івановича на посаду прокурора Сумської спеціалізованої прокуратури у сфері оборони Центрального регіону.</w:t>
      </w:r>
    </w:p>
    <w:p w14:paraId="12F93311" w14:textId="77777777" w:rsidR="00EB651E" w:rsidRPr="00EB651E" w:rsidRDefault="00EB651E" w:rsidP="00EB651E">
      <w:pPr>
        <w:shd w:val="clear" w:color="auto" w:fill="FCFCFC"/>
        <w:spacing w:beforeAutospacing="1" w:afterAutospacing="1"/>
        <w:ind w:firstLine="567"/>
        <w:jc w:val="left"/>
        <w:rPr>
          <w:rFonts w:ascii="Arial" w:hAnsi="Arial" w:cs="Arial"/>
          <w:color w:val="363636"/>
          <w:sz w:val="24"/>
        </w:rPr>
      </w:pPr>
      <w:r w:rsidRPr="00EB651E">
        <w:rPr>
          <w:rFonts w:ascii="Arial" w:hAnsi="Arial" w:cs="Arial"/>
          <w:color w:val="363636"/>
          <w:sz w:val="24"/>
        </w:rPr>
        <w:t> </w:t>
      </w:r>
    </w:p>
    <w:p w14:paraId="7D28DC3A" w14:textId="77777777" w:rsidR="00EB651E" w:rsidRPr="00EB651E" w:rsidRDefault="00EB651E" w:rsidP="00EB651E">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EB651E" w:rsidRPr="00EB651E" w14:paraId="5392F9C6" w14:textId="77777777" w:rsidTr="00EB651E">
        <w:tc>
          <w:tcPr>
            <w:tcW w:w="3298" w:type="dxa"/>
            <w:shd w:val="clear" w:color="auto" w:fill="FCFCFC"/>
            <w:tcMar>
              <w:top w:w="0" w:type="dxa"/>
              <w:left w:w="108" w:type="dxa"/>
              <w:bottom w:w="0" w:type="dxa"/>
              <w:right w:w="108" w:type="dxa"/>
            </w:tcMar>
            <w:hideMark/>
          </w:tcPr>
          <w:p w14:paraId="2395A119"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3E51F1A8"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8B08EFF"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Максим РАДЗІВОН</w:t>
            </w:r>
          </w:p>
          <w:p w14:paraId="586ACC1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p w14:paraId="14246713"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059337B3" w14:textId="77777777" w:rsidTr="00EB651E">
        <w:tc>
          <w:tcPr>
            <w:tcW w:w="3298" w:type="dxa"/>
            <w:shd w:val="clear" w:color="auto" w:fill="FCFCFC"/>
            <w:tcMar>
              <w:top w:w="0" w:type="dxa"/>
              <w:left w:w="108" w:type="dxa"/>
              <w:bottom w:w="0" w:type="dxa"/>
              <w:right w:w="108" w:type="dxa"/>
            </w:tcMar>
            <w:hideMark/>
          </w:tcPr>
          <w:p w14:paraId="488511C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3407A189"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3CCDEFC"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Світлана БОБРОВНИК</w:t>
            </w:r>
          </w:p>
        </w:tc>
      </w:tr>
      <w:tr w:rsidR="00EB651E" w:rsidRPr="00EB651E" w14:paraId="498AC9E7" w14:textId="77777777" w:rsidTr="00EB651E">
        <w:tc>
          <w:tcPr>
            <w:tcW w:w="3298" w:type="dxa"/>
            <w:shd w:val="clear" w:color="auto" w:fill="FCFCFC"/>
            <w:tcMar>
              <w:top w:w="0" w:type="dxa"/>
              <w:left w:w="108" w:type="dxa"/>
              <w:bottom w:w="0" w:type="dxa"/>
              <w:right w:w="108" w:type="dxa"/>
            </w:tcMar>
            <w:hideMark/>
          </w:tcPr>
          <w:p w14:paraId="7BCC92CF"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22905A8"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ACB04FB"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115C9F60" w14:textId="77777777" w:rsidTr="00EB651E">
        <w:tc>
          <w:tcPr>
            <w:tcW w:w="3298" w:type="dxa"/>
            <w:shd w:val="clear" w:color="auto" w:fill="FCFCFC"/>
            <w:tcMar>
              <w:top w:w="0" w:type="dxa"/>
              <w:left w:w="108" w:type="dxa"/>
              <w:bottom w:w="0" w:type="dxa"/>
              <w:right w:w="108" w:type="dxa"/>
            </w:tcMar>
            <w:hideMark/>
          </w:tcPr>
          <w:p w14:paraId="6C709003"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551AEEA"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9B0092C"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0BCD2378" w14:textId="77777777" w:rsidTr="00EB651E">
        <w:tc>
          <w:tcPr>
            <w:tcW w:w="3298" w:type="dxa"/>
            <w:shd w:val="clear" w:color="auto" w:fill="FCFCFC"/>
            <w:tcMar>
              <w:top w:w="0" w:type="dxa"/>
              <w:left w:w="108" w:type="dxa"/>
              <w:bottom w:w="0" w:type="dxa"/>
              <w:right w:w="108" w:type="dxa"/>
            </w:tcMar>
            <w:hideMark/>
          </w:tcPr>
          <w:p w14:paraId="295AD6CE"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CEF67C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76C964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Олег БУЛУЛУКОВ</w:t>
            </w:r>
          </w:p>
        </w:tc>
      </w:tr>
      <w:tr w:rsidR="00EB651E" w:rsidRPr="00EB651E" w14:paraId="6661D067" w14:textId="77777777" w:rsidTr="00EB651E">
        <w:tc>
          <w:tcPr>
            <w:tcW w:w="3298" w:type="dxa"/>
            <w:shd w:val="clear" w:color="auto" w:fill="FCFCFC"/>
            <w:tcMar>
              <w:top w:w="0" w:type="dxa"/>
              <w:left w:w="108" w:type="dxa"/>
              <w:bottom w:w="0" w:type="dxa"/>
              <w:right w:w="108" w:type="dxa"/>
            </w:tcMar>
            <w:hideMark/>
          </w:tcPr>
          <w:p w14:paraId="57D65CA1"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5AC6281"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14BDCC8"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314EFEA6" w14:textId="77777777" w:rsidTr="00EB651E">
        <w:tc>
          <w:tcPr>
            <w:tcW w:w="3298" w:type="dxa"/>
            <w:shd w:val="clear" w:color="auto" w:fill="FCFCFC"/>
            <w:tcMar>
              <w:top w:w="0" w:type="dxa"/>
              <w:left w:w="108" w:type="dxa"/>
              <w:bottom w:w="0" w:type="dxa"/>
              <w:right w:w="108" w:type="dxa"/>
            </w:tcMar>
            <w:hideMark/>
          </w:tcPr>
          <w:p w14:paraId="5184E0E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1B4BD7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DD50C8B"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2AC11B59" w14:textId="77777777" w:rsidTr="00EB651E">
        <w:tc>
          <w:tcPr>
            <w:tcW w:w="3298" w:type="dxa"/>
            <w:shd w:val="clear" w:color="auto" w:fill="FCFCFC"/>
            <w:tcMar>
              <w:top w:w="0" w:type="dxa"/>
              <w:left w:w="108" w:type="dxa"/>
              <w:bottom w:w="0" w:type="dxa"/>
              <w:right w:w="108" w:type="dxa"/>
            </w:tcMar>
            <w:hideMark/>
          </w:tcPr>
          <w:p w14:paraId="3E8BEB1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8C6A175"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72CBFA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Ніна ГАРБУЗА</w:t>
            </w:r>
          </w:p>
        </w:tc>
      </w:tr>
      <w:tr w:rsidR="00EB651E" w:rsidRPr="00EB651E" w14:paraId="4AC2CC0C" w14:textId="77777777" w:rsidTr="00EB651E">
        <w:tc>
          <w:tcPr>
            <w:tcW w:w="3298" w:type="dxa"/>
            <w:shd w:val="clear" w:color="auto" w:fill="FCFCFC"/>
            <w:tcMar>
              <w:top w:w="0" w:type="dxa"/>
              <w:left w:w="108" w:type="dxa"/>
              <w:bottom w:w="0" w:type="dxa"/>
              <w:right w:w="108" w:type="dxa"/>
            </w:tcMar>
            <w:hideMark/>
          </w:tcPr>
          <w:p w14:paraId="4D42E93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AF9D28D"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D0F307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198915C0" w14:textId="77777777" w:rsidTr="00EB651E">
        <w:tc>
          <w:tcPr>
            <w:tcW w:w="3298" w:type="dxa"/>
            <w:shd w:val="clear" w:color="auto" w:fill="FCFCFC"/>
            <w:tcMar>
              <w:top w:w="0" w:type="dxa"/>
              <w:left w:w="108" w:type="dxa"/>
              <w:bottom w:w="0" w:type="dxa"/>
              <w:right w:w="108" w:type="dxa"/>
            </w:tcMar>
            <w:hideMark/>
          </w:tcPr>
          <w:p w14:paraId="2E1AD695"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6A6CD0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814302D"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693793AC" w14:textId="77777777" w:rsidTr="00EB651E">
        <w:tc>
          <w:tcPr>
            <w:tcW w:w="3298" w:type="dxa"/>
            <w:shd w:val="clear" w:color="auto" w:fill="FCFCFC"/>
            <w:tcMar>
              <w:top w:w="0" w:type="dxa"/>
              <w:left w:w="108" w:type="dxa"/>
              <w:bottom w:w="0" w:type="dxa"/>
              <w:right w:w="108" w:type="dxa"/>
            </w:tcMar>
            <w:hideMark/>
          </w:tcPr>
          <w:p w14:paraId="3B1433B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11048C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C4993D"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Катерина КОВАЛЬ</w:t>
            </w:r>
          </w:p>
        </w:tc>
      </w:tr>
      <w:tr w:rsidR="00EB651E" w:rsidRPr="00EB651E" w14:paraId="7E7FE404" w14:textId="77777777" w:rsidTr="00EB651E">
        <w:tc>
          <w:tcPr>
            <w:tcW w:w="3298" w:type="dxa"/>
            <w:shd w:val="clear" w:color="auto" w:fill="FCFCFC"/>
            <w:tcMar>
              <w:top w:w="0" w:type="dxa"/>
              <w:left w:w="108" w:type="dxa"/>
              <w:bottom w:w="0" w:type="dxa"/>
              <w:right w:w="108" w:type="dxa"/>
            </w:tcMar>
            <w:hideMark/>
          </w:tcPr>
          <w:p w14:paraId="14291783"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777B0E5"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5C9EC6E"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6290B57E" w14:textId="77777777" w:rsidTr="00EB651E">
        <w:tc>
          <w:tcPr>
            <w:tcW w:w="3298" w:type="dxa"/>
            <w:shd w:val="clear" w:color="auto" w:fill="FCFCFC"/>
            <w:tcMar>
              <w:top w:w="0" w:type="dxa"/>
              <w:left w:w="108" w:type="dxa"/>
              <w:bottom w:w="0" w:type="dxa"/>
              <w:right w:w="108" w:type="dxa"/>
            </w:tcMar>
            <w:hideMark/>
          </w:tcPr>
          <w:p w14:paraId="0B5B662B"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C6B24B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56C309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643C382E" w14:textId="77777777" w:rsidTr="00EB651E">
        <w:tc>
          <w:tcPr>
            <w:tcW w:w="3298" w:type="dxa"/>
            <w:shd w:val="clear" w:color="auto" w:fill="FCFCFC"/>
            <w:tcMar>
              <w:top w:w="0" w:type="dxa"/>
              <w:left w:w="108" w:type="dxa"/>
              <w:bottom w:w="0" w:type="dxa"/>
              <w:right w:w="108" w:type="dxa"/>
            </w:tcMar>
            <w:hideMark/>
          </w:tcPr>
          <w:p w14:paraId="648F9C28"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4668E4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D6C711D"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Дмитро КУРИЛЕНКО</w:t>
            </w:r>
          </w:p>
        </w:tc>
      </w:tr>
      <w:tr w:rsidR="00EB651E" w:rsidRPr="00EB651E" w14:paraId="52B5C885" w14:textId="77777777" w:rsidTr="00EB651E">
        <w:tc>
          <w:tcPr>
            <w:tcW w:w="3298" w:type="dxa"/>
            <w:shd w:val="clear" w:color="auto" w:fill="FCFCFC"/>
            <w:tcMar>
              <w:top w:w="0" w:type="dxa"/>
              <w:left w:w="108" w:type="dxa"/>
              <w:bottom w:w="0" w:type="dxa"/>
              <w:right w:w="108" w:type="dxa"/>
            </w:tcMar>
            <w:hideMark/>
          </w:tcPr>
          <w:p w14:paraId="754423F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22479BF"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C5F6515"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1B57B61E" w14:textId="77777777" w:rsidTr="00EB651E">
        <w:tc>
          <w:tcPr>
            <w:tcW w:w="3298" w:type="dxa"/>
            <w:shd w:val="clear" w:color="auto" w:fill="FCFCFC"/>
            <w:tcMar>
              <w:top w:w="0" w:type="dxa"/>
              <w:left w:w="108" w:type="dxa"/>
              <w:bottom w:w="0" w:type="dxa"/>
              <w:right w:w="108" w:type="dxa"/>
            </w:tcMar>
            <w:hideMark/>
          </w:tcPr>
          <w:p w14:paraId="22DA73C1"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19779FF"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B2FFF09"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2D682500" w14:textId="77777777" w:rsidTr="00EB651E">
        <w:tc>
          <w:tcPr>
            <w:tcW w:w="3298" w:type="dxa"/>
            <w:shd w:val="clear" w:color="auto" w:fill="FCFCFC"/>
            <w:tcMar>
              <w:top w:w="0" w:type="dxa"/>
              <w:left w:w="108" w:type="dxa"/>
              <w:bottom w:w="0" w:type="dxa"/>
              <w:right w:w="108" w:type="dxa"/>
            </w:tcMar>
            <w:hideMark/>
          </w:tcPr>
          <w:p w14:paraId="0EF2591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24FB58D"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6F48391"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Віталій МАВРОДІ</w:t>
            </w:r>
          </w:p>
        </w:tc>
      </w:tr>
      <w:tr w:rsidR="00EB651E" w:rsidRPr="00EB651E" w14:paraId="623CEE9C" w14:textId="77777777" w:rsidTr="00EB651E">
        <w:tc>
          <w:tcPr>
            <w:tcW w:w="3298" w:type="dxa"/>
            <w:shd w:val="clear" w:color="auto" w:fill="FCFCFC"/>
            <w:tcMar>
              <w:top w:w="0" w:type="dxa"/>
              <w:left w:w="108" w:type="dxa"/>
              <w:bottom w:w="0" w:type="dxa"/>
              <w:right w:w="108" w:type="dxa"/>
            </w:tcMar>
            <w:hideMark/>
          </w:tcPr>
          <w:p w14:paraId="0F603AE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9BFA75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882EFF9"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3A63C96C" w14:textId="77777777" w:rsidTr="00EB651E">
        <w:tc>
          <w:tcPr>
            <w:tcW w:w="3298" w:type="dxa"/>
            <w:shd w:val="clear" w:color="auto" w:fill="FCFCFC"/>
            <w:tcMar>
              <w:top w:w="0" w:type="dxa"/>
              <w:left w:w="108" w:type="dxa"/>
              <w:bottom w:w="0" w:type="dxa"/>
              <w:right w:w="108" w:type="dxa"/>
            </w:tcMar>
            <w:hideMark/>
          </w:tcPr>
          <w:p w14:paraId="569AB7A1"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88376FB"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6782658"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486A40D9" w14:textId="77777777" w:rsidTr="00EB651E">
        <w:tc>
          <w:tcPr>
            <w:tcW w:w="3298" w:type="dxa"/>
            <w:shd w:val="clear" w:color="auto" w:fill="FCFCFC"/>
            <w:tcMar>
              <w:top w:w="0" w:type="dxa"/>
              <w:left w:w="108" w:type="dxa"/>
              <w:bottom w:w="0" w:type="dxa"/>
              <w:right w:w="108" w:type="dxa"/>
            </w:tcMar>
            <w:hideMark/>
          </w:tcPr>
          <w:p w14:paraId="21330AB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E2E6665"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51B03B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Євгенія МНИШЕНКО</w:t>
            </w:r>
          </w:p>
        </w:tc>
      </w:tr>
      <w:tr w:rsidR="00EB651E" w:rsidRPr="00EB651E" w14:paraId="3736CC6D" w14:textId="77777777" w:rsidTr="00EB651E">
        <w:tc>
          <w:tcPr>
            <w:tcW w:w="3298" w:type="dxa"/>
            <w:shd w:val="clear" w:color="auto" w:fill="FCFCFC"/>
            <w:tcMar>
              <w:top w:w="0" w:type="dxa"/>
              <w:left w:w="108" w:type="dxa"/>
              <w:bottom w:w="0" w:type="dxa"/>
              <w:right w:w="108" w:type="dxa"/>
            </w:tcMar>
            <w:hideMark/>
          </w:tcPr>
          <w:p w14:paraId="2F46959B"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1E62DCE"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6781127"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6D4989D1" w14:textId="77777777" w:rsidTr="00EB651E">
        <w:tc>
          <w:tcPr>
            <w:tcW w:w="3298" w:type="dxa"/>
            <w:shd w:val="clear" w:color="auto" w:fill="FCFCFC"/>
            <w:tcMar>
              <w:top w:w="0" w:type="dxa"/>
              <w:left w:w="108" w:type="dxa"/>
              <w:bottom w:w="0" w:type="dxa"/>
              <w:right w:w="108" w:type="dxa"/>
            </w:tcMar>
            <w:hideMark/>
          </w:tcPr>
          <w:p w14:paraId="4C4D4179"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AD58A8F"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D31745A"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r>
      <w:tr w:rsidR="00EB651E" w:rsidRPr="00EB651E" w14:paraId="10FCD0EB" w14:textId="77777777" w:rsidTr="00EB651E">
        <w:tc>
          <w:tcPr>
            <w:tcW w:w="3298" w:type="dxa"/>
            <w:shd w:val="clear" w:color="auto" w:fill="FCFCFC"/>
            <w:tcMar>
              <w:top w:w="0" w:type="dxa"/>
              <w:left w:w="108" w:type="dxa"/>
              <w:bottom w:w="0" w:type="dxa"/>
              <w:right w:w="108" w:type="dxa"/>
            </w:tcMar>
            <w:hideMark/>
          </w:tcPr>
          <w:p w14:paraId="39391122"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D532914"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A5BDB66" w14:textId="77777777" w:rsidR="00EB651E" w:rsidRPr="00EB651E" w:rsidRDefault="00EB651E" w:rsidP="00EB651E">
            <w:pPr>
              <w:spacing w:beforeAutospacing="1" w:afterAutospacing="1"/>
              <w:jc w:val="left"/>
              <w:rPr>
                <w:rFonts w:ascii="Arial" w:hAnsi="Arial" w:cs="Arial"/>
                <w:color w:val="363636"/>
                <w:sz w:val="24"/>
              </w:rPr>
            </w:pPr>
            <w:r w:rsidRPr="00EB651E">
              <w:rPr>
                <w:rFonts w:ascii="Arial" w:hAnsi="Arial" w:cs="Arial"/>
                <w:color w:val="363636"/>
                <w:sz w:val="24"/>
              </w:rPr>
              <w:t>Тетяна СТЕПАНОВА</w:t>
            </w:r>
          </w:p>
        </w:tc>
      </w:tr>
    </w:tbl>
    <w:p w14:paraId="2ECC33F9" w14:textId="77777777" w:rsidR="00774F2A" w:rsidRPr="00EB651E" w:rsidRDefault="00774F2A" w:rsidP="00EB651E">
      <w:bookmarkStart w:id="0" w:name="_GoBack"/>
      <w:bookmarkEnd w:id="0"/>
    </w:p>
    <w:sectPr w:rsidR="00774F2A" w:rsidRPr="00EB651E"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8893F" w14:textId="77777777" w:rsidR="00702FBE" w:rsidRDefault="00702FBE">
      <w:r>
        <w:separator/>
      </w:r>
    </w:p>
  </w:endnote>
  <w:endnote w:type="continuationSeparator" w:id="0">
    <w:p w14:paraId="7BB7A5FA" w14:textId="77777777" w:rsidR="00702FBE" w:rsidRDefault="0070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D29F8" w14:textId="77777777" w:rsidR="00702FBE" w:rsidRDefault="00702FBE">
      <w:r>
        <w:separator/>
      </w:r>
    </w:p>
  </w:footnote>
  <w:footnote w:type="continuationSeparator" w:id="0">
    <w:p w14:paraId="116FA629" w14:textId="77777777" w:rsidR="00702FBE" w:rsidRDefault="00702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01AE01C5" w:rsidR="006F7BD1" w:rsidRDefault="00764E53">
        <w:pPr>
          <w:pStyle w:val="a3"/>
          <w:jc w:val="center"/>
        </w:pPr>
        <w:r>
          <w:fldChar w:fldCharType="begin"/>
        </w:r>
        <w:r>
          <w:instrText>PAGE   \* MERGEFORMAT</w:instrText>
        </w:r>
        <w:r>
          <w:fldChar w:fldCharType="separate"/>
        </w:r>
        <w:r w:rsidR="00EB651E">
          <w:rPr>
            <w:noProof/>
          </w:rPr>
          <w:t>3</w:t>
        </w:r>
        <w:r>
          <w:fldChar w:fldCharType="end"/>
        </w:r>
      </w:p>
    </w:sdtContent>
  </w:sdt>
  <w:p w14:paraId="1B8B1764" w14:textId="77777777" w:rsidR="006F7BD1" w:rsidRDefault="00702F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BF9"/>
    <w:rsid w:val="005E351F"/>
    <w:rsid w:val="005E71B1"/>
    <w:rsid w:val="005F3B7D"/>
    <w:rsid w:val="00607B5A"/>
    <w:rsid w:val="00617D81"/>
    <w:rsid w:val="00626996"/>
    <w:rsid w:val="006420EB"/>
    <w:rsid w:val="006914A9"/>
    <w:rsid w:val="006B0DFF"/>
    <w:rsid w:val="00702285"/>
    <w:rsid w:val="007026F5"/>
    <w:rsid w:val="00702FBE"/>
    <w:rsid w:val="0071703A"/>
    <w:rsid w:val="007322D6"/>
    <w:rsid w:val="007419CB"/>
    <w:rsid w:val="00764974"/>
    <w:rsid w:val="00764E53"/>
    <w:rsid w:val="00774F2A"/>
    <w:rsid w:val="007A005A"/>
    <w:rsid w:val="007A07A3"/>
    <w:rsid w:val="007A7545"/>
    <w:rsid w:val="007B1516"/>
    <w:rsid w:val="007B4DA3"/>
    <w:rsid w:val="007C31DA"/>
    <w:rsid w:val="007D06AB"/>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B651E"/>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EB651E"/>
    <w:rPr>
      <w:b/>
      <w:bCs/>
    </w:rPr>
  </w:style>
  <w:style w:type="paragraph" w:styleId="a9">
    <w:name w:val="Normal (Web)"/>
    <w:basedOn w:val="a"/>
    <w:uiPriority w:val="99"/>
    <w:semiHidden/>
    <w:unhideWhenUsed/>
    <w:rsid w:val="00EB651E"/>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577745791">
      <w:bodyDiv w:val="1"/>
      <w:marLeft w:val="0"/>
      <w:marRight w:val="0"/>
      <w:marTop w:val="0"/>
      <w:marBottom w:val="0"/>
      <w:divBdr>
        <w:top w:val="none" w:sz="0" w:space="0" w:color="auto"/>
        <w:left w:val="none" w:sz="0" w:space="0" w:color="auto"/>
        <w:bottom w:val="none" w:sz="0" w:space="0" w:color="auto"/>
        <w:right w:val="none" w:sz="0" w:space="0" w:color="auto"/>
      </w:divBdr>
      <w:divsChild>
        <w:div w:id="751896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695</TotalTime>
  <Pages>3</Pages>
  <Words>844</Words>
  <Characters>4816</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70</cp:revision>
  <cp:lastPrinted>2026-03-24T07:57:00Z</cp:lastPrinted>
  <dcterms:created xsi:type="dcterms:W3CDTF">2024-03-28T09:58:00Z</dcterms:created>
  <dcterms:modified xsi:type="dcterms:W3CDTF">2026-06-30T07:19:00Z</dcterms:modified>
</cp:coreProperties>
</file>